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2D" w:rsidRDefault="0026332D" w:rsidP="00085B76">
      <w:pPr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ALLEGATO </w:t>
      </w:r>
      <w:r w:rsidRPr="0026332D">
        <w:rPr>
          <w:rFonts w:ascii="Bell MT" w:hAnsi="Bell MT"/>
          <w:b/>
          <w:sz w:val="36"/>
          <w:szCs w:val="36"/>
        </w:rPr>
        <w:t>5</w:t>
      </w:r>
    </w:p>
    <w:p w:rsidR="0026332D" w:rsidRDefault="0026332D" w:rsidP="0026332D">
      <w:pPr>
        <w:jc w:val="center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28"/>
          <w:szCs w:val="28"/>
        </w:rPr>
        <w:t>FORMAZIONE EROGATA NEL</w:t>
      </w:r>
      <w:r w:rsidRPr="0026332D">
        <w:rPr>
          <w:rFonts w:ascii="Bell MT" w:hAnsi="Bell MT"/>
          <w:b/>
          <w:sz w:val="36"/>
          <w:szCs w:val="36"/>
        </w:rPr>
        <w:t xml:space="preserve"> 2015</w:t>
      </w:r>
    </w:p>
    <w:p w:rsidR="00085B76" w:rsidRDefault="00085B76" w:rsidP="0026332D">
      <w:pPr>
        <w:jc w:val="center"/>
        <w:rPr>
          <w:rFonts w:ascii="Bell MT" w:hAnsi="Bell MT"/>
          <w:b/>
          <w:sz w:val="28"/>
          <w:szCs w:val="28"/>
        </w:rPr>
      </w:pPr>
    </w:p>
    <w:p w:rsidR="0026332D" w:rsidRPr="0026332D" w:rsidRDefault="0026332D">
      <w:pPr>
        <w:rPr>
          <w:b/>
        </w:rPr>
      </w:pPr>
      <w:r w:rsidRPr="0026332D">
        <w:rPr>
          <w:b/>
        </w:rPr>
        <w:t>Tab.1:  Corsi  di formazione erogati nel 2015. Numero di partecipanti e ore di formazione fruite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6"/>
        <w:gridCol w:w="2693"/>
        <w:gridCol w:w="2552"/>
      </w:tblGrid>
      <w:tr w:rsidR="0026332D" w:rsidRPr="008C19D6" w:rsidTr="0026332D">
        <w:trPr>
          <w:trHeight w:val="192"/>
        </w:trPr>
        <w:tc>
          <w:tcPr>
            <w:tcW w:w="4126" w:type="dxa"/>
            <w:shd w:val="clear" w:color="000000" w:fill="D8E4BC"/>
            <w:noWrap/>
            <w:vAlign w:val="center"/>
            <w:hideMark/>
          </w:tcPr>
          <w:p w:rsidR="0026332D" w:rsidRDefault="0026332D" w:rsidP="002633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9D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Titol</w:t>
            </w:r>
            <w:bookmarkStart w:id="0" w:name="_GoBack"/>
            <w:bookmarkEnd w:id="0"/>
            <w:r w:rsidRPr="008C19D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o  Corso</w:t>
            </w:r>
          </w:p>
          <w:p w:rsidR="008C19D6" w:rsidRPr="008C19D6" w:rsidRDefault="008C19D6" w:rsidP="002633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shd w:val="clear" w:color="000000" w:fill="D8E4BC"/>
            <w:vAlign w:val="center"/>
            <w:hideMark/>
          </w:tcPr>
          <w:p w:rsid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9D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Numero partecipanti</w:t>
            </w:r>
          </w:p>
          <w:p w:rsidR="008C19D6" w:rsidRPr="008C19D6" w:rsidRDefault="008C19D6" w:rsidP="00263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shd w:val="clear" w:color="000000" w:fill="D8E4BC"/>
            <w:vAlign w:val="center"/>
            <w:hideMark/>
          </w:tcPr>
          <w:p w:rsid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9D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Ore fruite</w:t>
            </w:r>
          </w:p>
          <w:p w:rsidR="008C19D6" w:rsidRPr="008C19D6" w:rsidRDefault="008C19D6" w:rsidP="00263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6332D" w:rsidRPr="00AE1F44" w:rsidTr="0026332D">
        <w:trPr>
          <w:trHeight w:val="346"/>
        </w:trPr>
        <w:tc>
          <w:tcPr>
            <w:tcW w:w="4126" w:type="dxa"/>
            <w:shd w:val="clear" w:color="auto" w:fill="auto"/>
            <w:vAlign w:val="center"/>
            <w:hideMark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Tecniche di redazione di un capitolato di forniture di beni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196</w:t>
            </w:r>
          </w:p>
        </w:tc>
      </w:tr>
      <w:tr w:rsidR="0026332D" w:rsidRPr="00AE1F44" w:rsidTr="0026332D">
        <w:trPr>
          <w:trHeight w:val="433"/>
        </w:trPr>
        <w:tc>
          <w:tcPr>
            <w:tcW w:w="4126" w:type="dxa"/>
            <w:shd w:val="clear" w:color="auto" w:fill="auto"/>
            <w:vAlign w:val="center"/>
            <w:hideMark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Tecniche di redazione di un capitolato di servizi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174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332D" w:rsidRPr="00682FBD" w:rsidRDefault="0026332D" w:rsidP="00DE2472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cstheme="minorHAnsi"/>
                <w:sz w:val="20"/>
                <w:szCs w:val="20"/>
              </w:rPr>
              <w:t>"Corso specialistico responsabili e referenti della prevenzione della corruzione". RM/2015 -SNA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336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 xml:space="preserve">"Le procedure di gara per l'acquisizione di beni , servizi e lavori" -  </w:t>
            </w:r>
            <w:proofErr w:type="spellStart"/>
            <w:r w:rsidRPr="00682FBD">
              <w:rPr>
                <w:rFonts w:cstheme="minorHAnsi"/>
                <w:sz w:val="20"/>
                <w:szCs w:val="20"/>
              </w:rPr>
              <w:t>Mod</w:t>
            </w:r>
            <w:proofErr w:type="spellEnd"/>
            <w:r w:rsidRPr="00682FBD">
              <w:rPr>
                <w:rFonts w:cstheme="minorHAnsi"/>
                <w:sz w:val="20"/>
                <w:szCs w:val="20"/>
              </w:rPr>
              <w:t xml:space="preserve"> . F/G " Prevenzione corruzione e trasparenza- Contenzioso e mezzi tutela codice appalti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302,60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 xml:space="preserve">1^ giornata di formazione obbligatoria per i Referenti Anticorruzione - anno 2015 - "Progettazione delle misure di trattamento del rischio"- </w:t>
            </w:r>
            <w:proofErr w:type="spellStart"/>
            <w:r w:rsidRPr="00682FBD">
              <w:rPr>
                <w:rFonts w:cstheme="minorHAnsi"/>
                <w:sz w:val="20"/>
                <w:szCs w:val="20"/>
              </w:rPr>
              <w:t>organizz</w:t>
            </w:r>
            <w:proofErr w:type="spellEnd"/>
            <w:r w:rsidRPr="00682FBD">
              <w:rPr>
                <w:rFonts w:cstheme="minorHAnsi"/>
                <w:sz w:val="20"/>
                <w:szCs w:val="20"/>
              </w:rPr>
              <w:t>. dall'UCI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132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DE2472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Amministrare per accordi in una amministrazione efficiente -CORSO SIOL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120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2FBD">
              <w:rPr>
                <w:rFonts w:cstheme="minorHAnsi"/>
                <w:sz w:val="20"/>
                <w:szCs w:val="20"/>
              </w:rPr>
              <w:t>AVCPAss</w:t>
            </w:r>
            <w:proofErr w:type="spellEnd"/>
            <w:r w:rsidRPr="00682FBD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329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Contratti pubblici: i principi e le loro applicazioni - CORSO SIOL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192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Corso "I contratti delle pubbliche amministrazioni: aspetti amministrativi, economici e gestionali" SNA SIOL 1° ed RM  '15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226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 xml:space="preserve">Corso: Il responsabile unico del procedimento nei contratti pubblici" SNA SIOL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72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Il mercato elettronico della Pubblica Amministrazione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12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La trasparenza e la privacy nei siti web della P.A.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189,90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Seminario di formazione per il personale operante nell'area di rischio A "Acquisizione e progressione del personale"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77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DE2472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 xml:space="preserve">Seminario di formazione per personale operante </w:t>
            </w:r>
            <w:r w:rsidRPr="00682FBD">
              <w:rPr>
                <w:rFonts w:cstheme="minorHAnsi"/>
                <w:sz w:val="20"/>
                <w:szCs w:val="20"/>
              </w:rPr>
              <w:lastRenderedPageBreak/>
              <w:t>nell'area di rischio B "Affidamento di lavori, servizi e forniture"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88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lastRenderedPageBreak/>
              <w:t xml:space="preserve">Seminario di formazione per personale operante nell'area di rischio C e D "Provvedimenti ampliativi della sfera giuridica dei destinatari con o senza effetto economico ed </w:t>
            </w:r>
            <w:proofErr w:type="spellStart"/>
            <w:r w:rsidRPr="00682FBD">
              <w:rPr>
                <w:rFonts w:cstheme="minorHAnsi"/>
                <w:sz w:val="20"/>
                <w:szCs w:val="20"/>
              </w:rPr>
              <w:t>immed</w:t>
            </w:r>
            <w:proofErr w:type="spellEnd"/>
            <w:r w:rsidRPr="00682FBD">
              <w:rPr>
                <w:rFonts w:cstheme="minorHAnsi"/>
                <w:sz w:val="20"/>
                <w:szCs w:val="20"/>
              </w:rPr>
              <w:t xml:space="preserve"> per il destinatario" 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122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Seminario: "Responsabilità disciplinare: aspetti sostanziali e procedurali"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18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 xml:space="preserve">Giornata di formazione in house per  il personale appartenente alla </w:t>
            </w:r>
            <w:proofErr w:type="spellStart"/>
            <w:r w:rsidRPr="00682FBD">
              <w:rPr>
                <w:rFonts w:cstheme="minorHAnsi"/>
                <w:sz w:val="20"/>
                <w:szCs w:val="20"/>
              </w:rPr>
              <w:t>CAT</w:t>
            </w:r>
            <w:proofErr w:type="spellEnd"/>
            <w:r w:rsidRPr="00682FBD">
              <w:rPr>
                <w:rFonts w:cstheme="minorHAnsi"/>
                <w:sz w:val="20"/>
                <w:szCs w:val="20"/>
              </w:rPr>
              <w:t>. A in materia di anticorruzione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1323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 xml:space="preserve">Giornata di formazione in house per  il personale appartenente alla </w:t>
            </w:r>
            <w:proofErr w:type="spellStart"/>
            <w:r w:rsidRPr="00682FBD">
              <w:rPr>
                <w:rFonts w:cstheme="minorHAnsi"/>
                <w:sz w:val="20"/>
                <w:szCs w:val="20"/>
              </w:rPr>
              <w:t>CAT</w:t>
            </w:r>
            <w:proofErr w:type="spellEnd"/>
            <w:r w:rsidRPr="00682FBD">
              <w:rPr>
                <w:rFonts w:cstheme="minorHAnsi"/>
                <w:sz w:val="20"/>
                <w:szCs w:val="20"/>
              </w:rPr>
              <w:t>. B in materia di anticorruzione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1890</w:t>
            </w:r>
          </w:p>
        </w:tc>
      </w:tr>
      <w:tr w:rsidR="0026332D" w:rsidRPr="006626DF" w:rsidTr="0026332D">
        <w:trPr>
          <w:trHeight w:val="34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682FBD" w:rsidRDefault="0026332D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Giornata di formazione in house per tutto il personale in materia di anticorruzione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332D">
              <w:rPr>
                <w:rFonts w:eastAsia="Times New Roman" w:cstheme="minorHAnsi"/>
                <w:sz w:val="20"/>
                <w:szCs w:val="20"/>
                <w:lang w:eastAsia="it-IT"/>
              </w:rPr>
              <w:t>280</w:t>
            </w:r>
          </w:p>
        </w:tc>
      </w:tr>
      <w:tr w:rsidR="0026332D" w:rsidRPr="008C134E" w:rsidTr="0026332D">
        <w:trPr>
          <w:trHeight w:val="290"/>
        </w:trPr>
        <w:tc>
          <w:tcPr>
            <w:tcW w:w="4126" w:type="dxa"/>
            <w:shd w:val="clear" w:color="auto" w:fill="EAF1DD" w:themeFill="accent3" w:themeFillTint="33"/>
            <w:noWrap/>
            <w:vAlign w:val="bottom"/>
            <w:hideMark/>
          </w:tcPr>
          <w:p w:rsidR="0026332D" w:rsidRPr="008C134E" w:rsidRDefault="0026332D" w:rsidP="002633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26332D" w:rsidRPr="008C134E" w:rsidRDefault="0026332D" w:rsidP="002633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26332D" w:rsidRPr="008C134E" w:rsidRDefault="0026332D" w:rsidP="002633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sz w:val="24"/>
                <w:szCs w:val="24"/>
                <w:lang w:eastAsia="it-IT"/>
              </w:rPr>
              <w:t>Totali ore di formazione erogate</w:t>
            </w:r>
          </w:p>
        </w:tc>
        <w:tc>
          <w:tcPr>
            <w:tcW w:w="2552" w:type="dxa"/>
            <w:shd w:val="clear" w:color="auto" w:fill="EAF1DD" w:themeFill="accent3" w:themeFillTint="33"/>
            <w:noWrap/>
            <w:vAlign w:val="center"/>
            <w:hideMark/>
          </w:tcPr>
          <w:p w:rsidR="0026332D" w:rsidRPr="008C134E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5.184,50</w:t>
            </w:r>
          </w:p>
        </w:tc>
      </w:tr>
      <w:tr w:rsidR="0026332D" w:rsidRPr="008C134E" w:rsidTr="0026332D">
        <w:trPr>
          <w:gridBefore w:val="1"/>
          <w:wBefore w:w="4126" w:type="dxa"/>
          <w:trHeight w:val="384"/>
        </w:trPr>
        <w:tc>
          <w:tcPr>
            <w:tcW w:w="2693" w:type="dxa"/>
            <w:shd w:val="clear" w:color="auto" w:fill="EAF1DD" w:themeFill="accent3" w:themeFillTint="33"/>
            <w:vAlign w:val="center"/>
          </w:tcPr>
          <w:p w:rsidR="0026332D" w:rsidRPr="008C134E" w:rsidRDefault="0026332D" w:rsidP="002633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sz w:val="24"/>
                <w:szCs w:val="24"/>
                <w:lang w:eastAsia="it-IT"/>
              </w:rPr>
              <w:t>Totale dipendenti formati</w:t>
            </w:r>
          </w:p>
        </w:tc>
        <w:tc>
          <w:tcPr>
            <w:tcW w:w="2552" w:type="dxa"/>
            <w:shd w:val="clear" w:color="auto" w:fill="EAF1DD" w:themeFill="accent3" w:themeFillTint="33"/>
            <w:noWrap/>
            <w:vAlign w:val="center"/>
          </w:tcPr>
          <w:p w:rsidR="0026332D" w:rsidRPr="008C134E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761</w:t>
            </w:r>
          </w:p>
        </w:tc>
      </w:tr>
      <w:tr w:rsidR="0026332D" w:rsidRPr="008C134E" w:rsidTr="0026332D">
        <w:trPr>
          <w:gridBefore w:val="1"/>
          <w:wBefore w:w="4126" w:type="dxa"/>
          <w:trHeight w:val="418"/>
        </w:trPr>
        <w:tc>
          <w:tcPr>
            <w:tcW w:w="2693" w:type="dxa"/>
            <w:shd w:val="clear" w:color="auto" w:fill="EAF1DD" w:themeFill="accent3" w:themeFillTint="33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26332D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Maschi</w:t>
            </w:r>
            <w:r w:rsidR="00DE2472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2552" w:type="dxa"/>
            <w:shd w:val="clear" w:color="auto" w:fill="EAF1DD" w:themeFill="accent3" w:themeFillTint="33"/>
            <w:noWrap/>
            <w:vAlign w:val="center"/>
          </w:tcPr>
          <w:p w:rsidR="0026332D" w:rsidRPr="008C134E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339</w:t>
            </w:r>
          </w:p>
        </w:tc>
      </w:tr>
      <w:tr w:rsidR="0026332D" w:rsidRPr="008C134E" w:rsidTr="0026332D">
        <w:trPr>
          <w:gridBefore w:val="1"/>
          <w:wBefore w:w="4126" w:type="dxa"/>
          <w:trHeight w:val="408"/>
        </w:trPr>
        <w:tc>
          <w:tcPr>
            <w:tcW w:w="2693" w:type="dxa"/>
            <w:shd w:val="clear" w:color="auto" w:fill="EAF1DD" w:themeFill="accent3" w:themeFillTint="33"/>
            <w:vAlign w:val="center"/>
          </w:tcPr>
          <w:p w:rsidR="0026332D" w:rsidRPr="0026332D" w:rsidRDefault="0026332D" w:rsidP="0026332D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26332D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Femmine</w:t>
            </w:r>
            <w:r w:rsidR="00DE2472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2552" w:type="dxa"/>
            <w:shd w:val="clear" w:color="auto" w:fill="EAF1DD" w:themeFill="accent3" w:themeFillTint="33"/>
            <w:noWrap/>
            <w:vAlign w:val="center"/>
          </w:tcPr>
          <w:p w:rsidR="0026332D" w:rsidRPr="008C134E" w:rsidRDefault="0026332D" w:rsidP="002633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422</w:t>
            </w:r>
          </w:p>
        </w:tc>
      </w:tr>
    </w:tbl>
    <w:p w:rsidR="0026332D" w:rsidRDefault="0026332D"/>
    <w:p w:rsidR="0026332D" w:rsidRDefault="0026332D"/>
    <w:p w:rsidR="00085B76" w:rsidRDefault="00085B76">
      <w:r>
        <w:br w:type="page"/>
      </w:r>
    </w:p>
    <w:p w:rsidR="0026332D" w:rsidRPr="0026332D" w:rsidRDefault="0026332D" w:rsidP="0026332D">
      <w:pPr>
        <w:rPr>
          <w:b/>
        </w:rPr>
      </w:pPr>
      <w:r w:rsidRPr="0026332D">
        <w:rPr>
          <w:b/>
        </w:rPr>
        <w:lastRenderedPageBreak/>
        <w:t>Tab.</w:t>
      </w:r>
      <w:r>
        <w:rPr>
          <w:b/>
        </w:rPr>
        <w:t>2</w:t>
      </w:r>
      <w:r w:rsidRPr="0026332D">
        <w:rPr>
          <w:b/>
        </w:rPr>
        <w:t xml:space="preserve">:  </w:t>
      </w:r>
      <w:r w:rsidRPr="008C134E">
        <w:rPr>
          <w:rFonts w:eastAsia="Times New Roman" w:cstheme="minorHAnsi"/>
          <w:b/>
          <w:bCs/>
          <w:sz w:val="24"/>
          <w:szCs w:val="24"/>
          <w:lang w:eastAsia="it-IT"/>
        </w:rPr>
        <w:t>Dipendenti formati per struttura di appartenenza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2"/>
        <w:gridCol w:w="1776"/>
      </w:tblGrid>
      <w:tr w:rsidR="00682FBD" w:rsidRPr="008C134E" w:rsidTr="0026332D">
        <w:trPr>
          <w:trHeight w:val="775"/>
        </w:trPr>
        <w:tc>
          <w:tcPr>
            <w:tcW w:w="4092" w:type="pct"/>
            <w:shd w:val="clear" w:color="000000" w:fill="D8E4BC"/>
            <w:vAlign w:val="center"/>
            <w:hideMark/>
          </w:tcPr>
          <w:p w:rsidR="00682FBD" w:rsidRPr="008C134E" w:rsidRDefault="00682FBD" w:rsidP="002633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Dipendenti formati per struttura di appartenenza</w:t>
            </w:r>
          </w:p>
        </w:tc>
        <w:tc>
          <w:tcPr>
            <w:tcW w:w="908" w:type="pct"/>
            <w:shd w:val="clear" w:color="000000" w:fill="D8E4BC"/>
            <w:vAlign w:val="center"/>
            <w:hideMark/>
          </w:tcPr>
          <w:p w:rsidR="00682FBD" w:rsidRPr="008C134E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n° dipendenti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 xml:space="preserve"> DIP. AFFARI GIURIDICI E LEGISLATIVI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25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AFFARI REGIONALI, AUTONOMIE E SPORT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37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COORDINAMENTO AMMINISTRATIVO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9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DELLA GIOVENTU' E DEL SERVIZIO CIVILE NAZIONALE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21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FUNZIONE PUBBLICA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50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INFORMAZIONE EDITORIA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35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PARI OPPORTUNITA'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30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POLITICHE ANTIDROGA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POLITICHE DELLA FAMIGLIA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13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  <w:hideMark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POLITICHE DI COESIONE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POLITICHE DI GESTIONE, PROM. E SVIL. RISORSE UMANE E STRUMENTALI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167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</w:tcPr>
          <w:p w:rsidR="00682FBD" w:rsidRPr="00C22E4A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POLITICHE EUROPEE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24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PROGRAMMAZIONE E COORDINAMENTO POLITICA ECONOMICA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19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PROTEZIONE CIVILE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118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RAPPORTI CON IL PARLAMENTO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11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RIFORME ISTITUZIONALI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9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DIP. SVILUPPO ECONOMIE TERRITORIALI E DELLE AREE URBANE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4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  <w:vAlign w:val="center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MIN. AFFARI REGIONALI  E AUTONOMIE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3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MIN. RIFORME COSTITUZIONALI E RAPPORTI CON IL PARLAMENTO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</w:tr>
      <w:tr w:rsidR="00682FBD" w:rsidRPr="00682FBD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C22E4A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MIN. SEMPLIFICAZIONE E PUBBLICA AMMINISTRAZIONE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3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SCUOLA NAZIONALE DELL'AMMINISTRAZIONE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17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SOTTOSEGRETARIO DE VINCENTI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lastRenderedPageBreak/>
              <w:t>SOTTOSEGRETARIO RIFORME COSTITUZIONALI E RAPP. PARLAMENTO - PIZZETTI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SOTTOSEGRETARIO RIFORME COSTITUZIONALI E RAPP. PARL</w:t>
            </w:r>
            <w:r w:rsidR="00C22E4A">
              <w:rPr>
                <w:rFonts w:cstheme="minorHAnsi"/>
                <w:sz w:val="20"/>
                <w:szCs w:val="20"/>
              </w:rPr>
              <w:t>.TO</w:t>
            </w:r>
            <w:r w:rsidRPr="00682FBD">
              <w:rPr>
                <w:rFonts w:cstheme="minorHAnsi"/>
                <w:sz w:val="20"/>
                <w:szCs w:val="20"/>
              </w:rPr>
              <w:t xml:space="preserve"> - </w:t>
            </w:r>
            <w:r w:rsidR="00C22E4A" w:rsidRPr="00682FBD">
              <w:rPr>
                <w:rFonts w:cstheme="minorHAnsi"/>
                <w:sz w:val="20"/>
                <w:szCs w:val="20"/>
              </w:rPr>
              <w:t>SCALFAROTTO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STRUTTURA DI MISSIONE ANNIVERSARI INTERESSE NAZIONALE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STRUTTURA DI MISSIONE CONTRO IL DISSESTO IDROGEOLOGICO E PER LO S.I.I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STRUTTURA DI MISSIONE RIQUALIFICAZIONE EDILIZIA SCOLASTICA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STRUTTURA DI MISSIONE SISMA 6 APRILE 2009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UFF. COMM. STRAORDINARIO ASSE FERROVIARIO TORINO-LIONE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UFF. CONTROLLO INTERNO, TRASPARENZA E INTEGRITA'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14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UFF. DEL BILANCIO E PER IL RISCONTRO DI REGOLARITÀ AMMINISTRATIVO-CONT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13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UFF. DI SEGR. CONFERENZA STATO - REGIONI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7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UFF. DI SEGRETERIA CONFERENZA STATO - CITTA'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UFF. PER IL PROGRAMMA DI GOVERNO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11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UFF. SEGRETERIA CONSIGLIO DEI MINISTRI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3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UFFICIO DEL CERIMONIALE DI STATO E PER LE ONORIFICENZE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20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UFFICIO DEL CONSIGLIERE DIPLOMATICO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4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UFFICIO DEL CONSIGLIERE MILITARE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UFFICIO DEL PRESIDENTE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UFFICIO DEL SEGRETARIO GENERALE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47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UFFICIO STAMPA E DEL PORTAVOCE DEL PRESIDENTE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9</w:t>
            </w:r>
          </w:p>
        </w:tc>
      </w:tr>
      <w:tr w:rsidR="00682FBD" w:rsidRPr="006626DF" w:rsidTr="001B04F6">
        <w:trPr>
          <w:trHeight w:val="567"/>
        </w:trPr>
        <w:tc>
          <w:tcPr>
            <w:tcW w:w="4092" w:type="pct"/>
            <w:shd w:val="clear" w:color="auto" w:fill="auto"/>
          </w:tcPr>
          <w:p w:rsidR="00682FBD" w:rsidRPr="00682FBD" w:rsidRDefault="00682FBD" w:rsidP="00C22E4A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UNITA' PER LA SEMPLIFICAZIONE E QUALITA' DELLA REGOLAZIONE</w:t>
            </w:r>
          </w:p>
        </w:tc>
        <w:tc>
          <w:tcPr>
            <w:tcW w:w="908" w:type="pct"/>
            <w:shd w:val="clear" w:color="auto" w:fill="auto"/>
            <w:noWrap/>
          </w:tcPr>
          <w:p w:rsidR="00682FBD" w:rsidRPr="00682FBD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82FBD"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</w:tr>
      <w:tr w:rsidR="00682FBD" w:rsidRPr="008C134E" w:rsidTr="0026332D">
        <w:trPr>
          <w:trHeight w:val="207"/>
        </w:trPr>
        <w:tc>
          <w:tcPr>
            <w:tcW w:w="4092" w:type="pct"/>
            <w:shd w:val="clear" w:color="auto" w:fill="D6E3BC" w:themeFill="accent3" w:themeFillTint="66"/>
            <w:hideMark/>
          </w:tcPr>
          <w:p w:rsidR="00682FBD" w:rsidRPr="008C134E" w:rsidRDefault="00682FBD" w:rsidP="00ED3F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08" w:type="pct"/>
            <w:shd w:val="clear" w:color="auto" w:fill="D6E3BC" w:themeFill="accent3" w:themeFillTint="66"/>
            <w:noWrap/>
            <w:hideMark/>
          </w:tcPr>
          <w:p w:rsidR="00682FBD" w:rsidRPr="008C134E" w:rsidRDefault="00682FBD" w:rsidP="001B04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8C134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761</w:t>
            </w:r>
          </w:p>
        </w:tc>
      </w:tr>
    </w:tbl>
    <w:p w:rsidR="00A77A87" w:rsidRDefault="00A77A87"/>
    <w:p w:rsidR="00B82932" w:rsidRDefault="00B82932"/>
    <w:p w:rsidR="00B82932" w:rsidRDefault="00B82932"/>
    <w:p w:rsidR="003F32B1" w:rsidRDefault="003F32B1"/>
    <w:p w:rsidR="001B04F6" w:rsidRDefault="001B04F6"/>
    <w:p w:rsidR="001B04F6" w:rsidRPr="0026332D" w:rsidRDefault="001B04F6" w:rsidP="001B04F6">
      <w:pPr>
        <w:rPr>
          <w:b/>
        </w:rPr>
      </w:pPr>
      <w:r w:rsidRPr="0026332D">
        <w:rPr>
          <w:b/>
        </w:rPr>
        <w:lastRenderedPageBreak/>
        <w:t>Tab.</w:t>
      </w:r>
      <w:r>
        <w:rPr>
          <w:b/>
        </w:rPr>
        <w:t>3</w:t>
      </w:r>
      <w:r w:rsidRPr="0026332D">
        <w:rPr>
          <w:b/>
        </w:rPr>
        <w:t xml:space="preserve">:  </w:t>
      </w:r>
      <w:r w:rsidRPr="008C134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Dipendenti formati per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qualifica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709"/>
      </w:tblGrid>
      <w:tr w:rsidR="00BE0353" w:rsidRPr="008C19D6" w:rsidTr="0026332D">
        <w:tc>
          <w:tcPr>
            <w:tcW w:w="4077" w:type="dxa"/>
            <w:shd w:val="clear" w:color="auto" w:fill="D6E3BC"/>
          </w:tcPr>
          <w:p w:rsidR="00BE0353" w:rsidRPr="008C19D6" w:rsidRDefault="00BE0353" w:rsidP="00D607B1">
            <w:pPr>
              <w:rPr>
                <w:rFonts w:cstheme="minorHAnsi"/>
                <w:b/>
                <w:sz w:val="24"/>
                <w:szCs w:val="24"/>
              </w:rPr>
            </w:pPr>
            <w:r w:rsidRPr="008C19D6">
              <w:rPr>
                <w:rFonts w:cstheme="minorHAnsi"/>
                <w:b/>
                <w:sz w:val="24"/>
                <w:szCs w:val="24"/>
              </w:rPr>
              <w:t>Dip</w:t>
            </w:r>
            <w:r w:rsidR="00D607B1" w:rsidRPr="008C19D6">
              <w:rPr>
                <w:rFonts w:cstheme="minorHAnsi"/>
                <w:b/>
                <w:sz w:val="24"/>
                <w:szCs w:val="24"/>
              </w:rPr>
              <w:t>endenti</w:t>
            </w:r>
            <w:r w:rsidRPr="008C19D6">
              <w:rPr>
                <w:rFonts w:cstheme="minorHAnsi"/>
                <w:b/>
                <w:sz w:val="24"/>
                <w:szCs w:val="24"/>
              </w:rPr>
              <w:t xml:space="preserve"> formati per qualifica</w:t>
            </w:r>
          </w:p>
        </w:tc>
        <w:tc>
          <w:tcPr>
            <w:tcW w:w="709" w:type="dxa"/>
            <w:shd w:val="clear" w:color="auto" w:fill="D6E3BC"/>
          </w:tcPr>
          <w:p w:rsidR="00BE0353" w:rsidRPr="008C19D6" w:rsidRDefault="00BE0353" w:rsidP="001B04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19D6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 I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D II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88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AF1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AF2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 F3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 F4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 F5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 F6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77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 F7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A F8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47032C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47032C" w:rsidRPr="00682FBD" w:rsidRDefault="0047032C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BF1</w:t>
            </w:r>
          </w:p>
        </w:tc>
        <w:tc>
          <w:tcPr>
            <w:tcW w:w="709" w:type="dxa"/>
            <w:shd w:val="clear" w:color="auto" w:fill="auto"/>
          </w:tcPr>
          <w:p w:rsidR="0047032C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7032C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47032C" w:rsidRPr="00682FBD" w:rsidRDefault="0047032C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BF2</w:t>
            </w:r>
          </w:p>
        </w:tc>
        <w:tc>
          <w:tcPr>
            <w:tcW w:w="709" w:type="dxa"/>
            <w:shd w:val="clear" w:color="auto" w:fill="auto"/>
          </w:tcPr>
          <w:p w:rsidR="0047032C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47032C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47032C" w:rsidRPr="00682FBD" w:rsidRDefault="0047032C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BF3</w:t>
            </w:r>
          </w:p>
        </w:tc>
        <w:tc>
          <w:tcPr>
            <w:tcW w:w="709" w:type="dxa"/>
            <w:shd w:val="clear" w:color="auto" w:fill="auto"/>
          </w:tcPr>
          <w:p w:rsidR="0047032C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 F4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 F5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 F6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 F7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 F8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B F9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E035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BE0353" w:rsidRPr="00682FBD" w:rsidRDefault="00BE035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709" w:type="dxa"/>
            <w:shd w:val="clear" w:color="auto" w:fill="auto"/>
          </w:tcPr>
          <w:p w:rsidR="00BE035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60D43" w:rsidTr="001B04F6">
        <w:trPr>
          <w:trHeight w:val="567"/>
        </w:trPr>
        <w:tc>
          <w:tcPr>
            <w:tcW w:w="4077" w:type="dxa"/>
            <w:shd w:val="clear" w:color="auto" w:fill="auto"/>
          </w:tcPr>
          <w:p w:rsidR="00460D43" w:rsidRPr="00682FBD" w:rsidRDefault="00460D43" w:rsidP="0026332D">
            <w:pPr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460D43" w:rsidRPr="00682FBD" w:rsidRDefault="0047032C" w:rsidP="001B04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FBD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E0353" w:rsidTr="0026332D">
        <w:tc>
          <w:tcPr>
            <w:tcW w:w="4077" w:type="dxa"/>
            <w:shd w:val="clear" w:color="auto" w:fill="D6E3BC"/>
            <w:vAlign w:val="center"/>
          </w:tcPr>
          <w:p w:rsidR="00BE0353" w:rsidRPr="000A4291" w:rsidRDefault="00BE0353" w:rsidP="0026332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A4291">
              <w:rPr>
                <w:rFonts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BE0353" w:rsidRPr="000A4291" w:rsidRDefault="0047032C" w:rsidP="001B04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4291">
              <w:rPr>
                <w:rFonts w:cstheme="minorHAnsi"/>
                <w:b/>
                <w:sz w:val="24"/>
                <w:szCs w:val="24"/>
              </w:rPr>
              <w:t>761</w:t>
            </w:r>
          </w:p>
        </w:tc>
      </w:tr>
    </w:tbl>
    <w:p w:rsidR="00BE0353" w:rsidRDefault="00BE0353" w:rsidP="001B04F6"/>
    <w:sectPr w:rsidR="00BE0353" w:rsidSect="00CD4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7A87"/>
    <w:rsid w:val="0002761A"/>
    <w:rsid w:val="00085B76"/>
    <w:rsid w:val="000A4291"/>
    <w:rsid w:val="0019081C"/>
    <w:rsid w:val="001B04F6"/>
    <w:rsid w:val="001F3B75"/>
    <w:rsid w:val="0026332D"/>
    <w:rsid w:val="00292984"/>
    <w:rsid w:val="002B033A"/>
    <w:rsid w:val="00333381"/>
    <w:rsid w:val="00377E67"/>
    <w:rsid w:val="003F32B1"/>
    <w:rsid w:val="00404B5E"/>
    <w:rsid w:val="00460D43"/>
    <w:rsid w:val="0047032C"/>
    <w:rsid w:val="0052365A"/>
    <w:rsid w:val="005327E6"/>
    <w:rsid w:val="00682FBD"/>
    <w:rsid w:val="006C56A3"/>
    <w:rsid w:val="006E1A6A"/>
    <w:rsid w:val="007256CB"/>
    <w:rsid w:val="00782187"/>
    <w:rsid w:val="007D5F7E"/>
    <w:rsid w:val="008650F4"/>
    <w:rsid w:val="008C134E"/>
    <w:rsid w:val="008C19D6"/>
    <w:rsid w:val="008D3A1B"/>
    <w:rsid w:val="009315DB"/>
    <w:rsid w:val="009B33EF"/>
    <w:rsid w:val="00A17492"/>
    <w:rsid w:val="00A77A87"/>
    <w:rsid w:val="00AE1F44"/>
    <w:rsid w:val="00B82932"/>
    <w:rsid w:val="00BE0353"/>
    <w:rsid w:val="00BE59D2"/>
    <w:rsid w:val="00C22E4A"/>
    <w:rsid w:val="00C96A27"/>
    <w:rsid w:val="00CD4CD9"/>
    <w:rsid w:val="00D53DCD"/>
    <w:rsid w:val="00D607B1"/>
    <w:rsid w:val="00DB2113"/>
    <w:rsid w:val="00DE2472"/>
    <w:rsid w:val="00E02DEE"/>
    <w:rsid w:val="00E37275"/>
    <w:rsid w:val="00E8717B"/>
    <w:rsid w:val="00EA3606"/>
    <w:rsid w:val="00EB2DF3"/>
    <w:rsid w:val="00ED3F81"/>
    <w:rsid w:val="00EF0F14"/>
    <w:rsid w:val="00F5143E"/>
    <w:rsid w:val="00FB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dfacchini</cp:lastModifiedBy>
  <cp:revision>42</cp:revision>
  <cp:lastPrinted>2016-01-29T13:33:00Z</cp:lastPrinted>
  <dcterms:created xsi:type="dcterms:W3CDTF">2015-12-14T13:24:00Z</dcterms:created>
  <dcterms:modified xsi:type="dcterms:W3CDTF">2016-01-29T13:44:00Z</dcterms:modified>
</cp:coreProperties>
</file>